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65" w:rsidRDefault="00CF4A65" w:rsidP="00CF4A65">
      <w:pPr>
        <w:ind w:right="-2"/>
        <w:rPr>
          <w:sz w:val="28"/>
          <w:szCs w:val="28"/>
        </w:rPr>
      </w:pPr>
      <w:r w:rsidRPr="00003C3F">
        <w:rPr>
          <w:b/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F57B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 w:rsidRPr="00003C3F">
        <w:rPr>
          <w:b/>
          <w:sz w:val="28"/>
          <w:szCs w:val="28"/>
        </w:rPr>
        <w:t>Утверждено</w:t>
      </w:r>
      <w:r>
        <w:rPr>
          <w:sz w:val="28"/>
          <w:szCs w:val="28"/>
        </w:rPr>
        <w:t xml:space="preserve"> </w:t>
      </w:r>
    </w:p>
    <w:p w:rsidR="00CF4A65" w:rsidRPr="00F57B00" w:rsidRDefault="00CF4A65" w:rsidP="00CF4A65">
      <w:pPr>
        <w:ind w:right="-2"/>
        <w:rPr>
          <w:sz w:val="28"/>
          <w:szCs w:val="28"/>
        </w:rPr>
      </w:pPr>
      <w:r>
        <w:rPr>
          <w:sz w:val="28"/>
          <w:szCs w:val="28"/>
        </w:rPr>
        <w:t>Общим собранием работников</w:t>
      </w:r>
      <w:r w:rsidRPr="00F57B0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Приказом № 18 от 11.03.2022</w:t>
      </w:r>
    </w:p>
    <w:p w:rsidR="00CF4A65" w:rsidRPr="00F57B00" w:rsidRDefault="00CF4A65" w:rsidP="00CF4A65">
      <w:pPr>
        <w:ind w:right="-2"/>
        <w:rPr>
          <w:sz w:val="28"/>
          <w:szCs w:val="28"/>
        </w:rPr>
      </w:pPr>
      <w:r>
        <w:rPr>
          <w:sz w:val="28"/>
          <w:szCs w:val="28"/>
        </w:rPr>
        <w:t>МДОАУ № 175</w:t>
      </w:r>
      <w:r w:rsidRPr="00F57B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Заведующий МДОАУ № 175</w:t>
      </w:r>
    </w:p>
    <w:p w:rsidR="00CF4A65" w:rsidRDefault="00CF4A65" w:rsidP="00CF4A65">
      <w:pPr>
        <w:tabs>
          <w:tab w:val="center" w:pos="5386"/>
          <w:tab w:val="right" w:pos="9923"/>
        </w:tabs>
        <w:ind w:right="-2"/>
        <w:rPr>
          <w:sz w:val="28"/>
          <w:szCs w:val="28"/>
        </w:rPr>
      </w:pPr>
      <w:r>
        <w:rPr>
          <w:sz w:val="28"/>
          <w:szCs w:val="28"/>
        </w:rPr>
        <w:t>Протокол от 11.03.2022 № 4</w:t>
      </w:r>
      <w:r>
        <w:rPr>
          <w:sz w:val="28"/>
          <w:szCs w:val="28"/>
        </w:rPr>
        <w:tab/>
        <w:t xml:space="preserve">                                           _________/Конобевцева Р.А.</w:t>
      </w:r>
      <w:r w:rsidRPr="00F57B00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CF4A65" w:rsidRPr="00F57B00" w:rsidRDefault="00CF4A65" w:rsidP="00CF4A65">
      <w:pPr>
        <w:tabs>
          <w:tab w:val="center" w:pos="538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119C9" w:rsidRDefault="000119C9" w:rsidP="000119C9">
      <w:pPr>
        <w:keepNext/>
        <w:outlineLvl w:val="3"/>
        <w:rPr>
          <w:sz w:val="28"/>
          <w:szCs w:val="28"/>
        </w:rPr>
      </w:pPr>
    </w:p>
    <w:p w:rsidR="00CF4A65" w:rsidRDefault="00CF4A65" w:rsidP="000119C9">
      <w:pPr>
        <w:keepNext/>
        <w:outlineLvl w:val="3"/>
        <w:rPr>
          <w:b/>
          <w:iCs/>
          <w:sz w:val="28"/>
          <w:szCs w:val="28"/>
        </w:rPr>
      </w:pPr>
    </w:p>
    <w:p w:rsidR="000119C9" w:rsidRDefault="000119C9" w:rsidP="000119C9">
      <w:pPr>
        <w:keepNext/>
        <w:jc w:val="center"/>
        <w:outlineLvl w:val="3"/>
        <w:rPr>
          <w:b/>
          <w:iCs/>
          <w:sz w:val="32"/>
          <w:szCs w:val="32"/>
        </w:rPr>
      </w:pPr>
    </w:p>
    <w:p w:rsidR="00CF4A65" w:rsidRPr="000119C9" w:rsidRDefault="00CF4A65" w:rsidP="00CF4A65">
      <w:pPr>
        <w:keepNext/>
        <w:jc w:val="center"/>
        <w:outlineLvl w:val="3"/>
        <w:rPr>
          <w:b/>
          <w:iCs/>
          <w:sz w:val="32"/>
          <w:szCs w:val="32"/>
        </w:rPr>
      </w:pPr>
      <w:r w:rsidRPr="000119C9">
        <w:rPr>
          <w:b/>
          <w:iCs/>
          <w:sz w:val="32"/>
          <w:szCs w:val="32"/>
        </w:rPr>
        <w:t xml:space="preserve">Положение </w:t>
      </w:r>
    </w:p>
    <w:p w:rsidR="00CF4A65" w:rsidRDefault="00CF4A65" w:rsidP="00CF4A65">
      <w:pPr>
        <w:keepNext/>
        <w:jc w:val="center"/>
        <w:outlineLvl w:val="3"/>
        <w:rPr>
          <w:b/>
          <w:bCs/>
          <w:iCs/>
          <w:sz w:val="32"/>
          <w:szCs w:val="32"/>
        </w:rPr>
      </w:pPr>
      <w:r w:rsidRPr="000119C9">
        <w:rPr>
          <w:b/>
          <w:iCs/>
          <w:sz w:val="32"/>
          <w:szCs w:val="32"/>
        </w:rPr>
        <w:t xml:space="preserve">о защите, хранении, обработке и передаче персональных данных </w:t>
      </w:r>
      <w:r>
        <w:rPr>
          <w:b/>
          <w:iCs/>
          <w:sz w:val="32"/>
          <w:szCs w:val="32"/>
        </w:rPr>
        <w:t>работников</w:t>
      </w:r>
      <w:r w:rsidRPr="000119C9">
        <w:rPr>
          <w:b/>
          <w:iCs/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>муниципального дошкольного образовательного автономного учреждения «Детский сад № 175»</w:t>
      </w:r>
    </w:p>
    <w:p w:rsidR="00CF4A65" w:rsidRPr="000119C9" w:rsidRDefault="00CF4A65" w:rsidP="00CF4A65">
      <w:pPr>
        <w:ind w:firstLine="720"/>
        <w:jc w:val="center"/>
        <w:rPr>
          <w:b/>
          <w:bCs/>
          <w:iCs/>
          <w:sz w:val="32"/>
          <w:szCs w:val="32"/>
        </w:rPr>
      </w:pPr>
    </w:p>
    <w:p w:rsidR="00CF4A65" w:rsidRDefault="00CF4A65" w:rsidP="00CF4A65">
      <w:pPr>
        <w:ind w:firstLine="720"/>
        <w:jc w:val="both"/>
        <w:rPr>
          <w:iCs/>
          <w:sz w:val="28"/>
          <w:szCs w:val="28"/>
        </w:rPr>
      </w:pPr>
      <w:proofErr w:type="gramStart"/>
      <w:r w:rsidRPr="000119C9">
        <w:rPr>
          <w:iCs/>
          <w:sz w:val="28"/>
          <w:szCs w:val="28"/>
        </w:rPr>
        <w:t xml:space="preserve">Настоящее Положение разработано </w:t>
      </w:r>
      <w:r w:rsidRPr="00310AD4">
        <w:rPr>
          <w:iCs/>
          <w:sz w:val="28"/>
          <w:szCs w:val="28"/>
        </w:rPr>
        <w:t xml:space="preserve">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</w:t>
      </w:r>
      <w:r>
        <w:rPr>
          <w:iCs/>
          <w:sz w:val="28"/>
          <w:szCs w:val="28"/>
        </w:rPr>
        <w:t xml:space="preserve">от 27.07.2006 № 149-ФЗ </w:t>
      </w:r>
      <w:r w:rsidRPr="00310AD4">
        <w:rPr>
          <w:iCs/>
          <w:sz w:val="28"/>
          <w:szCs w:val="28"/>
        </w:rPr>
        <w:t>«Об информации, информационных технологиях и о защите информации»</w:t>
      </w:r>
      <w:r>
        <w:rPr>
          <w:iCs/>
          <w:sz w:val="28"/>
          <w:szCs w:val="28"/>
        </w:rPr>
        <w:t xml:space="preserve"> (в редакции от 30.12.2001 № 441-ФЗ)</w:t>
      </w:r>
      <w:r w:rsidRPr="00310AD4">
        <w:rPr>
          <w:iCs/>
          <w:sz w:val="28"/>
          <w:szCs w:val="28"/>
        </w:rPr>
        <w:t>, Федеральным законом</w:t>
      </w:r>
      <w:r>
        <w:rPr>
          <w:iCs/>
          <w:sz w:val="28"/>
          <w:szCs w:val="28"/>
        </w:rPr>
        <w:t xml:space="preserve"> от 27.07.2006 № 152-ФЗ</w:t>
      </w:r>
      <w:r w:rsidRPr="00310AD4">
        <w:rPr>
          <w:iCs/>
          <w:sz w:val="28"/>
          <w:szCs w:val="28"/>
        </w:rPr>
        <w:t xml:space="preserve"> «О персональных данных»</w:t>
      </w:r>
      <w:r>
        <w:rPr>
          <w:iCs/>
          <w:sz w:val="28"/>
          <w:szCs w:val="28"/>
        </w:rPr>
        <w:t xml:space="preserve"> (в редакции от 02.07.2021 № 331-ФЗ)</w:t>
      </w:r>
      <w:r w:rsidRPr="00310AD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Федеральным законом «О внесении изменений в Федеральный закон «О персональных данных» от</w:t>
      </w:r>
      <w:proofErr w:type="gramEnd"/>
      <w:r>
        <w:rPr>
          <w:iCs/>
          <w:sz w:val="28"/>
          <w:szCs w:val="28"/>
        </w:rPr>
        <w:t xml:space="preserve"> 30.12.2020 № 519-ФЗ, </w:t>
      </w:r>
      <w:r w:rsidRPr="00310AD4">
        <w:rPr>
          <w:iCs/>
          <w:sz w:val="28"/>
          <w:szCs w:val="28"/>
        </w:rPr>
        <w:t xml:space="preserve">Правилами внутреннего трудового распорядка </w:t>
      </w:r>
      <w:r>
        <w:rPr>
          <w:iCs/>
          <w:sz w:val="28"/>
          <w:szCs w:val="28"/>
        </w:rPr>
        <w:t>МДОАУ № 175</w:t>
      </w:r>
      <w:bookmarkStart w:id="0" w:name="_GoBack"/>
      <w:bookmarkEnd w:id="0"/>
    </w:p>
    <w:p w:rsidR="0074025F" w:rsidRPr="0074025F" w:rsidRDefault="0074025F" w:rsidP="00CF4A65">
      <w:pPr>
        <w:tabs>
          <w:tab w:val="center" w:pos="5386"/>
        </w:tabs>
        <w:rPr>
          <w:b/>
          <w:sz w:val="36"/>
          <w:szCs w:val="36"/>
        </w:rPr>
      </w:pPr>
    </w:p>
    <w:p w:rsidR="0074025F" w:rsidRPr="0074025F" w:rsidRDefault="0074025F" w:rsidP="0074025F">
      <w:pPr>
        <w:numPr>
          <w:ilvl w:val="0"/>
          <w:numId w:val="1"/>
        </w:numPr>
        <w:tabs>
          <w:tab w:val="center" w:pos="5386"/>
        </w:tabs>
        <w:jc w:val="center"/>
        <w:rPr>
          <w:b/>
          <w:sz w:val="28"/>
          <w:szCs w:val="28"/>
        </w:rPr>
      </w:pPr>
      <w:r w:rsidRPr="0074025F">
        <w:rPr>
          <w:b/>
          <w:sz w:val="28"/>
          <w:szCs w:val="28"/>
        </w:rPr>
        <w:t>Общие положения</w:t>
      </w:r>
    </w:p>
    <w:p w:rsidR="0074025F" w:rsidRPr="0074025F" w:rsidRDefault="0074025F" w:rsidP="0074025F">
      <w:pPr>
        <w:tabs>
          <w:tab w:val="center" w:pos="5386"/>
        </w:tabs>
        <w:ind w:left="360"/>
        <w:rPr>
          <w:b/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1.1.  Персональные данные Работника – сведения о фактах, событиях и 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1.2. К персональным данным Работника относятся: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сведения, содержащиеся в паспорте или ином документе, удостоверяющем личность;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информация, содержащаяся в трудовой книжке Работника;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информация, содержащаяся в страховом свидетельстве государственного пенсионного страхования;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сведения, содержащиеся в документах воинского учета (при их наличии);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информация об образовании, квалификации или наличии специальных знаний или подготовки;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информация о состоянии здоровья Работника (сведения об инвалидности и т.п.);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ИНН;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proofErr w:type="gramStart"/>
      <w:r w:rsidRPr="0074025F">
        <w:rPr>
          <w:sz w:val="28"/>
          <w:szCs w:val="28"/>
        </w:rPr>
        <w:t xml:space="preserve">- документы, содержащие сведения, необходимые для предоставления Работнику гарантий и компенсаций, установленных действующим законодательством (документы о составе семьи; документы о состоянии здоровья детей; документы, подтверждающие дополнительные гарантии и компенсации по определенным основаниям, предусмотренным законодательством (донорстве, нахождения в зоне воздействия радиации в связи </w:t>
      </w:r>
      <w:r w:rsidRPr="0074025F">
        <w:rPr>
          <w:sz w:val="28"/>
          <w:szCs w:val="28"/>
        </w:rPr>
        <w:lastRenderedPageBreak/>
        <w:t>с аварией на Чернобыльской АЭС и т.п.); документы о беременности Работницы;</w:t>
      </w:r>
      <w:proofErr w:type="gramEnd"/>
      <w:r w:rsidRPr="0074025F">
        <w:rPr>
          <w:sz w:val="28"/>
          <w:szCs w:val="28"/>
        </w:rPr>
        <w:t xml:space="preserve"> документы о возрасте малолетних детей).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 xml:space="preserve">1.3. Все персональные данные о Работнике администрация может получить только от него самого. Работник </w:t>
      </w:r>
      <w:proofErr w:type="gramStart"/>
      <w:r w:rsidRPr="0074025F">
        <w:rPr>
          <w:sz w:val="28"/>
          <w:szCs w:val="28"/>
        </w:rPr>
        <w:t>принимает решение о предоставлении своих персональных данных и дает согласие на их обработку совей</w:t>
      </w:r>
      <w:proofErr w:type="gramEnd"/>
      <w:r w:rsidRPr="0074025F">
        <w:rPr>
          <w:sz w:val="28"/>
          <w:szCs w:val="28"/>
        </w:rPr>
        <w:t xml:space="preserve"> волей и в своем интересе. Согласие оформляется в письменной форме в двух </w:t>
      </w:r>
      <w:proofErr w:type="gramStart"/>
      <w:r w:rsidRPr="0074025F">
        <w:rPr>
          <w:sz w:val="28"/>
          <w:szCs w:val="28"/>
        </w:rPr>
        <w:t>экземплярах</w:t>
      </w:r>
      <w:proofErr w:type="gramEnd"/>
      <w:r w:rsidRPr="0074025F">
        <w:rPr>
          <w:sz w:val="28"/>
          <w:szCs w:val="28"/>
        </w:rPr>
        <w:t xml:space="preserve">: один из </w:t>
      </w:r>
      <w:proofErr w:type="gramStart"/>
      <w:r w:rsidRPr="0074025F">
        <w:rPr>
          <w:sz w:val="28"/>
          <w:szCs w:val="28"/>
        </w:rPr>
        <w:t>которых</w:t>
      </w:r>
      <w:proofErr w:type="gramEnd"/>
      <w:r w:rsidRPr="0074025F">
        <w:rPr>
          <w:sz w:val="28"/>
          <w:szCs w:val="28"/>
        </w:rPr>
        <w:t xml:space="preserve"> предоставляется субъекту персональных данных, второй хранится у оператора персональных данных в течение срока, указанного в Согласии. В случаях, когда администрация может получить необходимые персональные  данные Работника только у третьего лица, администрация должна уведомить об этом Работника заранее и получить от нее письменное согласие.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1.4. 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1.5. Персональные данные Работника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1.6. 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</w:p>
    <w:p w:rsidR="0074025F" w:rsidRPr="0074025F" w:rsidRDefault="0074025F" w:rsidP="0074025F">
      <w:pPr>
        <w:numPr>
          <w:ilvl w:val="0"/>
          <w:numId w:val="1"/>
        </w:numPr>
        <w:tabs>
          <w:tab w:val="left" w:pos="9200"/>
        </w:tabs>
        <w:ind w:left="0" w:right="152"/>
        <w:jc w:val="center"/>
        <w:rPr>
          <w:b/>
          <w:sz w:val="28"/>
          <w:szCs w:val="28"/>
        </w:rPr>
      </w:pPr>
      <w:r w:rsidRPr="0074025F">
        <w:rPr>
          <w:b/>
          <w:sz w:val="28"/>
          <w:szCs w:val="28"/>
        </w:rPr>
        <w:t>Хранение, обработка и передача персональных данных Работника</w:t>
      </w:r>
    </w:p>
    <w:p w:rsidR="0074025F" w:rsidRPr="0074025F" w:rsidRDefault="0074025F" w:rsidP="0074025F">
      <w:pPr>
        <w:tabs>
          <w:tab w:val="left" w:pos="9200"/>
        </w:tabs>
        <w:ind w:right="152" w:firstLine="540"/>
        <w:rPr>
          <w:b/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2.1. 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2.2.Право доступа к персональным данным Работника имеют: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работники Управления образования администрации города Оренбурга (при наличии соответствующих полномочий, установленных приказом Управления образования администрации города Оренбурга);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- заведующий образователь</w:t>
      </w:r>
      <w:r w:rsidR="00A33E4F">
        <w:rPr>
          <w:sz w:val="28"/>
          <w:szCs w:val="28"/>
        </w:rPr>
        <w:t xml:space="preserve">ного учреждения/ зам. зав. </w:t>
      </w:r>
      <w:proofErr w:type="gramStart"/>
      <w:r w:rsidR="00A33E4F">
        <w:rPr>
          <w:sz w:val="28"/>
          <w:szCs w:val="28"/>
        </w:rPr>
        <w:t>по</w:t>
      </w:r>
      <w:proofErr w:type="gramEnd"/>
      <w:r w:rsidR="00A33E4F">
        <w:rPr>
          <w:sz w:val="28"/>
          <w:szCs w:val="28"/>
        </w:rPr>
        <w:t xml:space="preserve"> ВО</w:t>
      </w:r>
      <w:r w:rsidRPr="0074025F">
        <w:rPr>
          <w:sz w:val="28"/>
          <w:szCs w:val="28"/>
        </w:rPr>
        <w:t xml:space="preserve"> и МР;</w:t>
      </w:r>
    </w:p>
    <w:p w:rsidR="0074025F" w:rsidRPr="0074025F" w:rsidRDefault="00A33E4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25F" w:rsidRPr="0074025F">
        <w:rPr>
          <w:sz w:val="28"/>
          <w:szCs w:val="28"/>
        </w:rPr>
        <w:t>делопроизводит</w:t>
      </w:r>
      <w:r>
        <w:rPr>
          <w:sz w:val="28"/>
          <w:szCs w:val="28"/>
        </w:rPr>
        <w:t>ель образовательного учреждения.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2.3. Заве</w:t>
      </w:r>
      <w:r w:rsidR="00A33E4F">
        <w:rPr>
          <w:sz w:val="28"/>
          <w:szCs w:val="28"/>
        </w:rPr>
        <w:t xml:space="preserve">дующий, зам. зав. </w:t>
      </w:r>
      <w:proofErr w:type="gramStart"/>
      <w:r w:rsidR="00A33E4F">
        <w:rPr>
          <w:sz w:val="28"/>
          <w:szCs w:val="28"/>
        </w:rPr>
        <w:t>по</w:t>
      </w:r>
      <w:proofErr w:type="gramEnd"/>
      <w:r w:rsidR="00A33E4F">
        <w:rPr>
          <w:sz w:val="28"/>
          <w:szCs w:val="28"/>
        </w:rPr>
        <w:t xml:space="preserve"> </w:t>
      </w:r>
      <w:proofErr w:type="gramStart"/>
      <w:r w:rsidR="00A33E4F">
        <w:rPr>
          <w:sz w:val="28"/>
          <w:szCs w:val="28"/>
        </w:rPr>
        <w:t>ВО</w:t>
      </w:r>
      <w:proofErr w:type="gramEnd"/>
      <w:r w:rsidR="00A33E4F">
        <w:rPr>
          <w:sz w:val="28"/>
          <w:szCs w:val="28"/>
        </w:rPr>
        <w:t xml:space="preserve"> и МР</w:t>
      </w:r>
      <w:r w:rsidRPr="0074025F">
        <w:rPr>
          <w:sz w:val="28"/>
          <w:szCs w:val="28"/>
        </w:rPr>
        <w:t xml:space="preserve"> образовательного учреждения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</w:t>
      </w:r>
    </w:p>
    <w:p w:rsidR="0074025F" w:rsidRPr="0074025F" w:rsidRDefault="00A33E4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 Д</w:t>
      </w:r>
      <w:r w:rsidR="0074025F" w:rsidRPr="0074025F">
        <w:rPr>
          <w:sz w:val="28"/>
          <w:szCs w:val="28"/>
        </w:rPr>
        <w:t>елопроизводитель: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оформляет прием на работу работников;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заполняет трудовые договоры;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вносит записи в трудовые книжки;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 xml:space="preserve">выдает информацию о персональных данных Работника по письменному запросу Работника или его представителя на основании нотариально-заверенной </w:t>
      </w:r>
      <w:r w:rsidRPr="0074025F">
        <w:rPr>
          <w:sz w:val="28"/>
          <w:szCs w:val="28"/>
        </w:rPr>
        <w:lastRenderedPageBreak/>
        <w:t>доверенности на получение таких сведений о профессиональной деятельности Работника (справки, выписки из приказов, копии трудовых книжек и т.д.).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вывшем его органе и собственноручную подпись Работника или его законного представителя.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2.6. При передаче персональных данных Работника заведующий ДО</w:t>
      </w:r>
      <w:r w:rsidR="00A33E4F">
        <w:rPr>
          <w:sz w:val="28"/>
          <w:szCs w:val="28"/>
        </w:rPr>
        <w:t xml:space="preserve">У, делопроизводитель </w:t>
      </w:r>
      <w:r w:rsidRPr="0074025F">
        <w:rPr>
          <w:sz w:val="28"/>
          <w:szCs w:val="28"/>
        </w:rPr>
        <w:t>обр</w:t>
      </w:r>
      <w:r w:rsidR="00A33E4F">
        <w:rPr>
          <w:sz w:val="28"/>
          <w:szCs w:val="28"/>
        </w:rPr>
        <w:t>азовательного учреждения обязан</w:t>
      </w:r>
      <w:r w:rsidRPr="0074025F">
        <w:rPr>
          <w:sz w:val="28"/>
          <w:szCs w:val="28"/>
        </w:rPr>
        <w:t>: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предупредить лиц, получающих данную информацию о том, что эти данные могут быть использованы лишь в целях, для которых они сообщены;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потребовать от этих лиц письменное подтверждение соблюдения этого условия.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2.7. 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2.8. Все сведения о передаче персональных данных Работника регистрируются в журнале учета передачи персональных данных работников образовательного учреждения в целях контроля правомерности использования данной информации лицами, ее получившими.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 xml:space="preserve">2.9. </w:t>
      </w:r>
      <w:proofErr w:type="gramStart"/>
      <w:r w:rsidRPr="0074025F">
        <w:rPr>
          <w:sz w:val="28"/>
          <w:szCs w:val="28"/>
        </w:rPr>
        <w:t>Заведующий</w:t>
      </w:r>
      <w:proofErr w:type="gramEnd"/>
      <w:r w:rsidRPr="0074025F">
        <w:rPr>
          <w:sz w:val="28"/>
          <w:szCs w:val="28"/>
        </w:rPr>
        <w:t xml:space="preserve"> образовательного учреждения обязан предоставлять персональную информацию в соответствующее территориальное управление Пенсионного фонда Российской Федерации по форме, в порядке и объеме, установленном законодательством Российской Федерации.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2.10. Родственники и члены семьи Работника не имеют права доступа к его персональным данным.</w:t>
      </w:r>
    </w:p>
    <w:p w:rsidR="0074025F" w:rsidRDefault="0074025F" w:rsidP="0074025F">
      <w:pPr>
        <w:tabs>
          <w:tab w:val="left" w:pos="9200"/>
        </w:tabs>
        <w:ind w:right="152"/>
        <w:rPr>
          <w:b/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right="152" w:firstLine="360"/>
        <w:jc w:val="center"/>
        <w:rPr>
          <w:b/>
          <w:sz w:val="28"/>
          <w:szCs w:val="28"/>
        </w:rPr>
      </w:pPr>
      <w:r w:rsidRPr="0074025F">
        <w:rPr>
          <w:b/>
          <w:sz w:val="28"/>
          <w:szCs w:val="28"/>
        </w:rPr>
        <w:t>3. Обязанности работников, имеющих доступ к персональным данным Работника, по их хранению и защите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b/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 Работники, имеющие доступ к персональным данным Работника, обязаны: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3.1.1. 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3.1.2. использовать персональные данные Работника, полученные только от него лично или с его письменного согласия;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3.1.3. 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3.1.4. ознакомить Работника и его представителей с настоящим Положением и их правами и обязанностями в области защиты персональных данных, под роспись;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3.1.5. соблюдать требование конфиденциальности персональных данных Работника;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3.1.6. 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lastRenderedPageBreak/>
        <w:t>3.1.7. ограничивать персональные данные Работника при передаче представителю Работника только той информации, которая необходима для выполнения указанным представителем своих полномочий;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3.1.8.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3.1.9. 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3.1.10. предоставить по требованию Работника полную информацию о его персональных данных, обработке и защите этих данных;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3.1.11. регистрировать все обращения Работника по вопросам его персональных данных в Журнале учета обращений субъектов персональных данных о выполнении их законных прав в области защиты персональных данных;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3.2. Лица, имеющие доступ к персональным данным работника, не вправе: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3.2.1. 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объединениях или профсоюзной деятельности;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3.2.2. предоставлять персональные данные Работника в коммерческих целях без письменного согласия Работника.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3.3. 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4025F" w:rsidRDefault="0074025F" w:rsidP="0074025F">
      <w:pPr>
        <w:tabs>
          <w:tab w:val="left" w:pos="9200"/>
        </w:tabs>
        <w:ind w:left="540" w:right="152" w:firstLine="360"/>
        <w:jc w:val="center"/>
        <w:rPr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center"/>
        <w:rPr>
          <w:b/>
          <w:sz w:val="28"/>
          <w:szCs w:val="28"/>
        </w:rPr>
      </w:pPr>
      <w:r w:rsidRPr="0074025F">
        <w:rPr>
          <w:b/>
          <w:sz w:val="28"/>
          <w:szCs w:val="28"/>
        </w:rPr>
        <w:t>4. Права и обязанности Работника</w:t>
      </w: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center"/>
        <w:rPr>
          <w:b/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 xml:space="preserve">4.1. В целях обеспечения защиты персональных данных, хранящихся у Работодателя, Работник имеет право </w:t>
      </w:r>
      <w:proofErr w:type="gramStart"/>
      <w:r w:rsidRPr="0074025F">
        <w:rPr>
          <w:sz w:val="28"/>
          <w:szCs w:val="28"/>
        </w:rPr>
        <w:t>на</w:t>
      </w:r>
      <w:proofErr w:type="gramEnd"/>
      <w:r w:rsidRPr="0074025F">
        <w:rPr>
          <w:sz w:val="28"/>
          <w:szCs w:val="28"/>
        </w:rPr>
        <w:t>: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4.1.1. определение своих представителей для защиты своих персональных данных;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 xml:space="preserve">4.1.2.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Работника, </w:t>
      </w:r>
      <w:proofErr w:type="gramStart"/>
      <w:r w:rsidRPr="0074025F">
        <w:rPr>
          <w:sz w:val="28"/>
          <w:szCs w:val="28"/>
        </w:rPr>
        <w:t>последний</w:t>
      </w:r>
      <w:proofErr w:type="gramEnd"/>
      <w:r w:rsidRPr="0074025F">
        <w:rPr>
          <w:sz w:val="28"/>
          <w:szCs w:val="28"/>
        </w:rPr>
        <w:t xml:space="preserve"> имеет право заявить в письменной форме администрации о своем несогласии с соответствующим 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4.1.3. 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4.1.4. обжалование в суд любых неправомерных действий или бездействия администрации при обработке и защите персональных данных Работника;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4.1.5. возмещение убытков и или компенсацию морального вреда в судебном порядке.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lastRenderedPageBreak/>
        <w:t>4.2. 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</w:t>
      </w: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both"/>
        <w:rPr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center"/>
        <w:rPr>
          <w:b/>
          <w:sz w:val="28"/>
          <w:szCs w:val="28"/>
        </w:rPr>
      </w:pPr>
      <w:r w:rsidRPr="0074025F">
        <w:rPr>
          <w:b/>
          <w:sz w:val="28"/>
          <w:szCs w:val="28"/>
        </w:rPr>
        <w:t>5. Хранение персональных данных Работника</w:t>
      </w: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center"/>
        <w:rPr>
          <w:b/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Документы, поступившие от Работника, сведения о Работнике, поступившие от третьих лиц с письменного согласия Работника, иная информация, которая касается трудовой деятельности Работника, хранится в сейфе на бумажных носителях (трудовая книжка, личная карточка, личное дело) и на электронных носителях с ограниченным доступом. Личные карточки уволенных работников хранятся в архиве образовательного учреждения в алфавитном порядке в течение 75 лет (ст. 339 «Перечня типовых управленческих документов, образующихся в  деятельности организаций с указанием сроков хранения», утвержденного Руководителем Федеральной  архивной службы России 6 октября 2000г.).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center"/>
        <w:rPr>
          <w:b/>
          <w:sz w:val="28"/>
          <w:szCs w:val="28"/>
        </w:rPr>
      </w:pPr>
      <w:r w:rsidRPr="0074025F">
        <w:rPr>
          <w:b/>
          <w:sz w:val="28"/>
          <w:szCs w:val="28"/>
        </w:rPr>
        <w:t>6. Ответственность администрац</w:t>
      </w:r>
      <w:proofErr w:type="gramStart"/>
      <w:r w:rsidRPr="0074025F">
        <w:rPr>
          <w:b/>
          <w:sz w:val="28"/>
          <w:szCs w:val="28"/>
        </w:rPr>
        <w:t>ии и ее</w:t>
      </w:r>
      <w:proofErr w:type="gramEnd"/>
      <w:r w:rsidRPr="0074025F">
        <w:rPr>
          <w:b/>
          <w:sz w:val="28"/>
          <w:szCs w:val="28"/>
        </w:rPr>
        <w:t xml:space="preserve"> сотрудников</w:t>
      </w: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center"/>
        <w:rPr>
          <w:b/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6.1. 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 w:rsidR="0074025F" w:rsidRPr="0074025F" w:rsidRDefault="0074025F" w:rsidP="0074025F">
      <w:pPr>
        <w:tabs>
          <w:tab w:val="left" w:pos="9200"/>
        </w:tabs>
        <w:ind w:right="152" w:firstLine="360"/>
        <w:jc w:val="both"/>
        <w:rPr>
          <w:sz w:val="28"/>
          <w:szCs w:val="28"/>
        </w:rPr>
      </w:pPr>
      <w:r w:rsidRPr="0074025F">
        <w:rPr>
          <w:sz w:val="28"/>
          <w:szCs w:val="28"/>
        </w:rPr>
        <w:t>6.2. Лица, виновные в нарушении норм, регулирующих получение, 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74025F" w:rsidRPr="0074025F" w:rsidRDefault="0074025F" w:rsidP="0074025F">
      <w:pPr>
        <w:tabs>
          <w:tab w:val="left" w:pos="9200"/>
        </w:tabs>
        <w:ind w:left="360" w:right="152"/>
        <w:rPr>
          <w:b/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both"/>
        <w:rPr>
          <w:sz w:val="28"/>
          <w:szCs w:val="28"/>
        </w:rPr>
      </w:pPr>
    </w:p>
    <w:p w:rsidR="0074025F" w:rsidRPr="0074025F" w:rsidRDefault="0074025F" w:rsidP="0074025F">
      <w:pPr>
        <w:tabs>
          <w:tab w:val="left" w:pos="9200"/>
        </w:tabs>
        <w:ind w:left="540" w:right="152" w:firstLine="360"/>
        <w:jc w:val="both"/>
        <w:rPr>
          <w:sz w:val="28"/>
          <w:szCs w:val="28"/>
        </w:rPr>
      </w:pPr>
    </w:p>
    <w:p w:rsidR="0074025F" w:rsidRPr="0074025F" w:rsidRDefault="0074025F" w:rsidP="0074025F">
      <w:pPr>
        <w:tabs>
          <w:tab w:val="center" w:pos="5386"/>
        </w:tabs>
        <w:ind w:left="540" w:right="152" w:firstLine="540"/>
        <w:jc w:val="center"/>
        <w:rPr>
          <w:b/>
          <w:sz w:val="28"/>
          <w:szCs w:val="28"/>
        </w:rPr>
      </w:pPr>
    </w:p>
    <w:p w:rsidR="0074025F" w:rsidRDefault="0074025F" w:rsidP="000119C9"/>
    <w:sectPr w:rsidR="0074025F" w:rsidSect="000119C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739"/>
    <w:multiLevelType w:val="hybridMultilevel"/>
    <w:tmpl w:val="85301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DB"/>
    <w:rsid w:val="000119C9"/>
    <w:rsid w:val="00107FFD"/>
    <w:rsid w:val="001229AE"/>
    <w:rsid w:val="004C1FDD"/>
    <w:rsid w:val="0074025F"/>
    <w:rsid w:val="007D6818"/>
    <w:rsid w:val="00897BDB"/>
    <w:rsid w:val="00A33E4F"/>
    <w:rsid w:val="00B017A3"/>
    <w:rsid w:val="00BE4AAD"/>
    <w:rsid w:val="00C61F1D"/>
    <w:rsid w:val="00CF4A65"/>
    <w:rsid w:val="00F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18"/>
    <w:rPr>
      <w:lang w:eastAsia="ru-RU"/>
    </w:rPr>
  </w:style>
  <w:style w:type="paragraph" w:styleId="3">
    <w:name w:val="heading 3"/>
    <w:basedOn w:val="a"/>
    <w:next w:val="a"/>
    <w:link w:val="30"/>
    <w:qFormat/>
    <w:rsid w:val="007D6818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7D6818"/>
    <w:pPr>
      <w:keepNext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7D6818"/>
    <w:pPr>
      <w:keepNext/>
      <w:ind w:left="708" w:firstLine="708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7D6818"/>
    <w:pPr>
      <w:keepNext/>
      <w:outlineLvl w:val="6"/>
    </w:pPr>
    <w:rPr>
      <w:b/>
      <w:bCs/>
      <w:sz w:val="22"/>
      <w:szCs w:val="24"/>
    </w:rPr>
  </w:style>
  <w:style w:type="paragraph" w:styleId="9">
    <w:name w:val="heading 9"/>
    <w:basedOn w:val="a"/>
    <w:next w:val="a"/>
    <w:link w:val="90"/>
    <w:qFormat/>
    <w:rsid w:val="007D6818"/>
    <w:pPr>
      <w:keepNext/>
      <w:outlineLvl w:val="8"/>
    </w:pPr>
    <w:rPr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818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6818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6818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6818"/>
    <w:rPr>
      <w:b/>
      <w:bCs/>
      <w:sz w:val="2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6818"/>
    <w:rPr>
      <w:b/>
      <w:bCs/>
      <w:sz w:val="1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18"/>
    <w:rPr>
      <w:lang w:eastAsia="ru-RU"/>
    </w:rPr>
  </w:style>
  <w:style w:type="paragraph" w:styleId="3">
    <w:name w:val="heading 3"/>
    <w:basedOn w:val="a"/>
    <w:next w:val="a"/>
    <w:link w:val="30"/>
    <w:qFormat/>
    <w:rsid w:val="007D6818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7D6818"/>
    <w:pPr>
      <w:keepNext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7D6818"/>
    <w:pPr>
      <w:keepNext/>
      <w:ind w:left="708" w:firstLine="708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7D6818"/>
    <w:pPr>
      <w:keepNext/>
      <w:outlineLvl w:val="6"/>
    </w:pPr>
    <w:rPr>
      <w:b/>
      <w:bCs/>
      <w:sz w:val="22"/>
      <w:szCs w:val="24"/>
    </w:rPr>
  </w:style>
  <w:style w:type="paragraph" w:styleId="9">
    <w:name w:val="heading 9"/>
    <w:basedOn w:val="a"/>
    <w:next w:val="a"/>
    <w:link w:val="90"/>
    <w:qFormat/>
    <w:rsid w:val="007D6818"/>
    <w:pPr>
      <w:keepNext/>
      <w:outlineLvl w:val="8"/>
    </w:pPr>
    <w:rPr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818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6818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6818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6818"/>
    <w:rPr>
      <w:b/>
      <w:bCs/>
      <w:sz w:val="2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6818"/>
    <w:rPr>
      <w:b/>
      <w:bCs/>
      <w:sz w:val="1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2012-11-13T05:38:00Z</cp:lastPrinted>
  <dcterms:created xsi:type="dcterms:W3CDTF">2012-08-22T03:16:00Z</dcterms:created>
  <dcterms:modified xsi:type="dcterms:W3CDTF">2022-03-17T04:42:00Z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